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FA2105">
        <w:rPr>
          <w:rFonts w:ascii="Times New Roman" w:hAnsi="Times New Roman" w:cs="Times New Roman"/>
          <w:sz w:val="22"/>
          <w:szCs w:val="22"/>
        </w:rPr>
        <w:t>22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F542AF">
        <w:rPr>
          <w:rFonts w:ascii="Times New Roman" w:hAnsi="Times New Roman" w:cs="Times New Roman"/>
          <w:sz w:val="22"/>
          <w:szCs w:val="22"/>
        </w:rPr>
        <w:t>6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FA2105">
        <w:rPr>
          <w:rFonts w:ascii="Tahoma" w:hAnsi="Tahoma" w:cs="Tahoma"/>
          <w:b/>
          <w:bCs/>
          <w:sz w:val="20"/>
          <w:szCs w:val="20"/>
        </w:rPr>
        <w:t>86MS0021-01-2025-008331-94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12 </w:t>
      </w:r>
      <w:r w:rsid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февраля 2026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города окружного значения Нижневартовска ХМАО - Югры Вдовина </w:t>
      </w: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A2105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FA2105" w:rsidR="00FA2105">
        <w:rPr>
          <w:rFonts w:ascii="Times New Roman" w:hAnsi="Times New Roman" w:cs="Times New Roman"/>
          <w:sz w:val="28"/>
          <w:szCs w:val="28"/>
        </w:rPr>
        <w:t xml:space="preserve">Куцман Людмиле Николаевне </w:t>
      </w:r>
      <w:r w:rsidRPr="00FA2105" w:rsidR="00FA2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2105" w:rsidR="00FA2105">
        <w:rPr>
          <w:rFonts w:ascii="Times New Roman" w:hAnsi="Times New Roman" w:cs="Times New Roman"/>
          <w:sz w:val="28"/>
          <w:szCs w:val="28"/>
        </w:rPr>
        <w:t xml:space="preserve">  </w:t>
      </w:r>
      <w:r w:rsidRPr="00FA2105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FA2105">
        <w:rPr>
          <w:rFonts w:ascii="Times New Roman" w:hAnsi="Times New Roman" w:cs="Times New Roman"/>
          <w:sz w:val="28"/>
          <w:szCs w:val="28"/>
        </w:rPr>
        <w:t>,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FA2105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FA2105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FA2105" w:rsidR="00FA2105">
        <w:rPr>
          <w:rFonts w:ascii="Times New Roman" w:hAnsi="Times New Roman" w:cs="Times New Roman"/>
          <w:sz w:val="28"/>
          <w:szCs w:val="28"/>
        </w:rPr>
        <w:t xml:space="preserve">Куцман Людмиле Николаевне </w:t>
      </w:r>
      <w:r w:rsidRPr="00FA2105" w:rsidR="00FA2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2105" w:rsidR="00FA2105">
        <w:rPr>
          <w:rFonts w:ascii="Times New Roman" w:hAnsi="Times New Roman" w:cs="Times New Roman"/>
          <w:sz w:val="28"/>
          <w:szCs w:val="28"/>
        </w:rPr>
        <w:t xml:space="preserve">  </w:t>
      </w:r>
      <w:r w:rsidRPr="00FA2105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FA2105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 w:rsidRPr="00FA2105" w:rsidR="00FA2105">
        <w:rPr>
          <w:rFonts w:ascii="Times New Roman" w:hAnsi="Times New Roman" w:cs="Times New Roman"/>
          <w:sz w:val="28"/>
          <w:szCs w:val="28"/>
        </w:rPr>
        <w:t xml:space="preserve">Куцман Людмилы Николаевны </w:t>
      </w:r>
      <w:r w:rsidRPr="00FA2105" w:rsidR="00FA2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2105" w:rsidR="00FA2105">
        <w:rPr>
          <w:rFonts w:ascii="Times New Roman" w:hAnsi="Times New Roman" w:cs="Times New Roman"/>
          <w:sz w:val="28"/>
          <w:szCs w:val="28"/>
        </w:rPr>
        <w:t xml:space="preserve">  </w:t>
      </w:r>
      <w:r w:rsidRPr="00FA210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FA2105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FA2105">
        <w:rPr>
          <w:rFonts w:ascii="Times New Roman" w:hAnsi="Times New Roman" w:cs="Times New Roman"/>
          <w:color w:val="000099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A2105">
        <w:rPr>
          <w:rFonts w:ascii="Times New Roman" w:hAnsi="Times New Roman" w:cs="Times New Roman"/>
          <w:sz w:val="28"/>
          <w:szCs w:val="28"/>
        </w:rPr>
        <w:t>Ханты-Мансийскому а</w:t>
      </w:r>
      <w:r w:rsidRPr="00FA2105">
        <w:rPr>
          <w:rFonts w:ascii="Times New Roman" w:hAnsi="Times New Roman" w:cs="Times New Roman"/>
          <w:sz w:val="28"/>
          <w:szCs w:val="28"/>
        </w:rPr>
        <w:t>втономному округу - Югре (ИНН 8601002078, ОГРН 1028600517054</w:t>
      </w:r>
      <w:r w:rsidRPr="00FA2105" w:rsidR="00F542AF">
        <w:rPr>
          <w:rFonts w:ascii="Times New Roman" w:hAnsi="Times New Roman" w:cs="Times New Roman"/>
          <w:sz w:val="28"/>
          <w:szCs w:val="28"/>
        </w:rPr>
        <w:t xml:space="preserve">) 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незаконно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полученную ежемесячную</w:t>
      </w:r>
      <w:r w:rsidRPr="00FA2105" w:rsidR="008C6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компенсационную выплату за период с </w:t>
      </w:r>
      <w:r w:rsidRPr="00FA2105" w:rsidR="00FA2105">
        <w:rPr>
          <w:rFonts w:ascii="Times New Roman" w:hAnsi="Times New Roman" w:cs="Times New Roman"/>
          <w:color w:val="FF0000"/>
          <w:sz w:val="28"/>
          <w:szCs w:val="28"/>
        </w:rPr>
        <w:t>01.10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FA2105" w:rsidR="00FA210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A2105" w:rsidR="00FA2105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FA210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A2105" w:rsidR="00FA2105">
        <w:rPr>
          <w:rFonts w:ascii="Times New Roman" w:hAnsi="Times New Roman" w:cs="Times New Roman"/>
          <w:sz w:val="28"/>
          <w:szCs w:val="28"/>
        </w:rPr>
        <w:t>150</w:t>
      </w:r>
      <w:r w:rsidRPr="00FA2105" w:rsidR="00F542AF">
        <w:rPr>
          <w:rFonts w:ascii="Times New Roman" w:hAnsi="Times New Roman" w:cs="Times New Roman"/>
          <w:sz w:val="28"/>
          <w:szCs w:val="28"/>
        </w:rPr>
        <w:t>00,00</w:t>
      </w:r>
      <w:r w:rsidRPr="00FA21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298C" w:rsidRPr="00FA2105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FA2105">
        <w:rPr>
          <w:color w:val="000000"/>
          <w:szCs w:val="28"/>
        </w:rPr>
        <w:t xml:space="preserve">Взыскать с </w:t>
      </w:r>
      <w:r w:rsidRPr="00FA2105" w:rsidR="00FA2105">
        <w:rPr>
          <w:szCs w:val="28"/>
        </w:rPr>
        <w:t xml:space="preserve">Куцман Людмилы Николаевны </w:t>
      </w:r>
      <w:r w:rsidRPr="00FA2105" w:rsidR="00FA2105">
        <w:rPr>
          <w:i/>
          <w:szCs w:val="28"/>
        </w:rPr>
        <w:t xml:space="preserve"> </w:t>
      </w:r>
      <w:r w:rsidRPr="00FA2105" w:rsidR="00FA2105">
        <w:rPr>
          <w:szCs w:val="28"/>
        </w:rPr>
        <w:t xml:space="preserve">  </w:t>
      </w:r>
      <w:r w:rsidRPr="00FA2105" w:rsidR="00FA2105">
        <w:rPr>
          <w:color w:val="000000"/>
          <w:szCs w:val="28"/>
        </w:rPr>
        <w:t>(</w:t>
      </w:r>
      <w:r w:rsidRPr="00FA2105" w:rsidR="00FA2105">
        <w:rPr>
          <w:color w:val="FF0000"/>
          <w:szCs w:val="28"/>
        </w:rPr>
        <w:t xml:space="preserve">СНИЛС </w:t>
      </w:r>
      <w:r>
        <w:rPr>
          <w:color w:val="FF0000"/>
          <w:szCs w:val="28"/>
        </w:rPr>
        <w:t>…</w:t>
      </w:r>
      <w:r w:rsidRPr="00FA2105" w:rsidR="00FA2105">
        <w:rPr>
          <w:color w:val="000000"/>
          <w:szCs w:val="28"/>
        </w:rPr>
        <w:t xml:space="preserve">) </w:t>
      </w:r>
      <w:r w:rsidRPr="00FA2105">
        <w:rPr>
          <w:szCs w:val="28"/>
        </w:rPr>
        <w:t>государственную пошлину в бюджет города окружного значения Нижневартовска в размере 4000 рублей.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трех дней со </w:t>
      </w: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дня объявления резолютивной части решения суда, если лица, участвующие в деле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не присутствовали в судебном заседании.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FA2105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овский городской суд через мирового судью судебного участка № 1 города окружного значения Нижневартовска ХМАО - Югры.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C4188" w:rsidP="008C652C">
      <w:pPr>
        <w:widowControl w:val="0"/>
        <w:ind w:firstLine="709"/>
        <w:jc w:val="both"/>
      </w:pPr>
      <w:r w:rsidRPr="00F542AF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C522D3">
        <w:rPr>
          <w:rFonts w:ascii="Times New Roman" w:hAnsi="Times New Roman" w:cs="Times New Roman"/>
          <w:sz w:val="28"/>
          <w:szCs w:val="28"/>
        </w:rPr>
        <w:t xml:space="preserve">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3B3DA5"/>
    <w:rsid w:val="005502F2"/>
    <w:rsid w:val="005C4188"/>
    <w:rsid w:val="0076298C"/>
    <w:rsid w:val="008C652C"/>
    <w:rsid w:val="00C522D3"/>
    <w:rsid w:val="00C573CA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